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C2C2" w14:textId="77777777" w:rsidR="007B53C1" w:rsidRDefault="00000000">
      <w:pPr>
        <w:tabs>
          <w:tab w:val="left" w:pos="5785"/>
        </w:tabs>
        <w:spacing w:after="0" w:line="254" w:lineRule="auto"/>
      </w:pPr>
      <w:r>
        <w:rPr>
          <w:rFonts w:cs="Calibri"/>
          <w:noProof/>
        </w:rPr>
        <w:drawing>
          <wp:anchor distT="0" distB="0" distL="114300" distR="114300" simplePos="0" relativeHeight="251660288" behindDoc="1" locked="0" layoutInCell="1" allowOverlap="1" wp14:anchorId="4C8EC0BA" wp14:editId="1B847A03">
            <wp:simplePos x="0" y="0"/>
            <wp:positionH relativeFrom="column">
              <wp:posOffset>4829632</wp:posOffset>
            </wp:positionH>
            <wp:positionV relativeFrom="paragraph">
              <wp:posOffset>-595631</wp:posOffset>
            </wp:positionV>
            <wp:extent cx="1075910" cy="468913"/>
            <wp:effectExtent l="0" t="0" r="3590" b="987"/>
            <wp:wrapNone/>
            <wp:docPr id="1397643248" name="Obraz 2019563929" descr="Obraz zawierający rysunek, zegar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5910" cy="4689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</w:t>
      </w:r>
      <w:r>
        <w:rPr>
          <w:b/>
          <w:bCs/>
        </w:rPr>
        <w:tab/>
      </w:r>
    </w:p>
    <w:p w14:paraId="61C72E42" w14:textId="07D0CC6E" w:rsidR="00BC04AB" w:rsidRPr="00B82ED5" w:rsidRDefault="00000000" w:rsidP="00B82ED5">
      <w:pPr>
        <w:spacing w:after="0" w:line="254" w:lineRule="auto"/>
        <w:jc w:val="right"/>
        <w:rPr>
          <w:rFonts w:ascii="Arial" w:hAnsi="Arial"/>
          <w:b/>
          <w:bCs/>
          <w:color w:val="C00000"/>
          <w:sz w:val="20"/>
          <w:szCs w:val="20"/>
        </w:rPr>
      </w:pPr>
      <w:r>
        <w:rPr>
          <w:rFonts w:ascii="Arial" w:hAnsi="Arial"/>
          <w:b/>
          <w:bCs/>
          <w:color w:val="C00000"/>
          <w:sz w:val="20"/>
          <w:szCs w:val="20"/>
        </w:rPr>
        <w:t xml:space="preserve">Warszawa, </w:t>
      </w:r>
      <w:r w:rsidR="00BC04AB">
        <w:rPr>
          <w:rFonts w:ascii="Arial" w:hAnsi="Arial"/>
          <w:b/>
          <w:bCs/>
          <w:color w:val="C00000"/>
          <w:sz w:val="20"/>
          <w:szCs w:val="20"/>
        </w:rPr>
        <w:t>17</w:t>
      </w:r>
      <w:r>
        <w:rPr>
          <w:rFonts w:ascii="Arial" w:hAnsi="Arial"/>
          <w:b/>
          <w:bCs/>
          <w:color w:val="C00000"/>
          <w:sz w:val="20"/>
          <w:szCs w:val="20"/>
        </w:rPr>
        <w:t xml:space="preserve"> </w:t>
      </w:r>
      <w:r w:rsidR="00BC04AB">
        <w:rPr>
          <w:rFonts w:ascii="Arial" w:hAnsi="Arial"/>
          <w:b/>
          <w:bCs/>
          <w:color w:val="C00000"/>
          <w:sz w:val="20"/>
          <w:szCs w:val="20"/>
        </w:rPr>
        <w:t>września</w:t>
      </w:r>
      <w:r>
        <w:rPr>
          <w:rFonts w:ascii="Arial" w:hAnsi="Arial"/>
          <w:b/>
          <w:bCs/>
          <w:color w:val="C00000"/>
          <w:sz w:val="20"/>
          <w:szCs w:val="20"/>
        </w:rPr>
        <w:t xml:space="preserve"> 2025 r. </w:t>
      </w:r>
    </w:p>
    <w:p w14:paraId="2AC2E64A" w14:textId="77777777" w:rsidR="00B82ED5" w:rsidRDefault="00B82ED5" w:rsidP="00B82ED5">
      <w:pPr>
        <w:pStyle w:val="Normalny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3DCFB401" w14:textId="5FB401DE" w:rsidR="00B82ED5" w:rsidRDefault="00177D1A" w:rsidP="00B82ED5">
      <w:pPr>
        <w:pStyle w:val="Normalny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B82ED5">
        <w:rPr>
          <w:rFonts w:ascii="Arial" w:hAnsi="Arial" w:cs="Arial"/>
          <w:b/>
          <w:bCs/>
          <w:color w:val="000000"/>
        </w:rPr>
        <w:t xml:space="preserve">XXXI Forum Teleinformatyki: „System informacyjny państwa </w:t>
      </w:r>
      <w:r w:rsidR="000675B5">
        <w:rPr>
          <w:rFonts w:ascii="Arial" w:hAnsi="Arial" w:cs="Arial"/>
          <w:b/>
          <w:bCs/>
          <w:color w:val="000000"/>
        </w:rPr>
        <w:br/>
      </w:r>
      <w:r w:rsidRPr="00B82ED5">
        <w:rPr>
          <w:rFonts w:ascii="Arial" w:hAnsi="Arial" w:cs="Arial"/>
          <w:b/>
          <w:bCs/>
          <w:color w:val="000000"/>
        </w:rPr>
        <w:t>– czas na przełomowe idee, technologie i projekty”</w:t>
      </w:r>
    </w:p>
    <w:p w14:paraId="2197C9ED" w14:textId="2C4B7363" w:rsidR="00177D1A" w:rsidRDefault="00177D1A" w:rsidP="00B82ED5">
      <w:pPr>
        <w:pStyle w:val="NormalnyWeb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B82ED5">
        <w:rPr>
          <w:rFonts w:ascii="Arial" w:hAnsi="Arial" w:cs="Arial"/>
          <w:b/>
          <w:bCs/>
          <w:color w:val="000000"/>
        </w:rPr>
        <w:t xml:space="preserve">Dwudniowe obrady trzydziestego pierwszego Forum Teleinformatyki </w:t>
      </w:r>
      <w:r w:rsidR="00B82ED5">
        <w:rPr>
          <w:rFonts w:ascii="Arial" w:hAnsi="Arial" w:cs="Arial"/>
          <w:b/>
          <w:bCs/>
          <w:color w:val="000000"/>
        </w:rPr>
        <w:br/>
      </w:r>
      <w:r w:rsidR="00B82ED5" w:rsidRPr="00B82ED5">
        <w:rPr>
          <w:rFonts w:ascii="Arial" w:hAnsi="Arial" w:cs="Arial"/>
          <w:b/>
          <w:bCs/>
          <w:color w:val="000000"/>
        </w:rPr>
        <w:t xml:space="preserve">(2–3 października 2025) </w:t>
      </w:r>
      <w:r w:rsidRPr="00B82ED5">
        <w:rPr>
          <w:rFonts w:ascii="Arial" w:hAnsi="Arial" w:cs="Arial"/>
          <w:b/>
          <w:bCs/>
          <w:color w:val="000000"/>
        </w:rPr>
        <w:t>odbędą się w nowej lokalizacji – w hotelu Holiday Inn Resort Warszawa-Józefów. Dzięki temu Rada Programowa mogła rozszerzyć agendę. Składa się na nią kilkanaście sesji, jedna warsztatowa oraz zamykający obrady Kocioł dyskusyjny pt. „Rozwój AI i suwerenność technologiczna Polski”.</w:t>
      </w:r>
    </w:p>
    <w:p w14:paraId="1A5CA9C6" w14:textId="77777777" w:rsidR="00B82ED5" w:rsidRPr="00B82ED5" w:rsidRDefault="00B82ED5" w:rsidP="00B82ED5">
      <w:pPr>
        <w:pStyle w:val="NormalnyWeb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72A493C" w14:textId="77777777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>W programie Forum znalazły się dynamicznie rozwijające się obszary badań teoretycznych i praktycznych, takie jak: sztuczna inteligencja, modele językowe, roboty, metody i technologie kwantowe oraz analizy eksploracyjne wielkich zbiorów danych (Big Data).</w:t>
      </w:r>
    </w:p>
    <w:p w14:paraId="0C486F39" w14:textId="77777777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>W poszczególnych sesjach i panelach eksperckich wiodącymi tematami będą efektywność, funkcjonalność i bezpieczeństwo systemów informatycznych wykorzystywanych we wszystkich segmentach systemu informacyjnego państwa.</w:t>
      </w:r>
    </w:p>
    <w:p w14:paraId="51DF8AD0" w14:textId="77777777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>Nowością tegorocznej edycji będą dwie sesje studyjne poświęcone prezentacjom absolwentów studiów MBA oraz bezpieczeństwu infrastruktury krytycznej.</w:t>
      </w:r>
    </w:p>
    <w:p w14:paraId="07DD34BE" w14:textId="77777777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>Na Forum odbędzie się również uroczysta premiera kolejnych dwóch tomów monografii pt. „</w:t>
      </w:r>
      <w:proofErr w:type="spellStart"/>
      <w:r w:rsidRPr="00177D1A">
        <w:rPr>
          <w:rFonts w:ascii="Arial" w:hAnsi="Arial" w:cs="Arial"/>
          <w:color w:val="000000"/>
        </w:rPr>
        <w:t>Cyberbezpieczeństwo</w:t>
      </w:r>
      <w:proofErr w:type="spellEnd"/>
      <w:r w:rsidRPr="00177D1A">
        <w:rPr>
          <w:rFonts w:ascii="Arial" w:hAnsi="Arial" w:cs="Arial"/>
          <w:color w:val="000000"/>
        </w:rPr>
        <w:t xml:space="preserve"> – współpraca vs konfrontacja informacyjna”, będącej efektem współpracy Forum Teleinformatyki z Wydziałem Cybernetyki Wojskowej Akademii Technicznej i NASK PIB.</w:t>
      </w:r>
    </w:p>
    <w:p w14:paraId="5E5E2848" w14:textId="403FA136" w:rsidR="00B82ED5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 xml:space="preserve">Od ponad 30 lat na Forum sygnalizowane, omawiane i dyskutowane są najważniejsze zagadnienia związane z transformacją cyfrową systemu informacyjnego państwa. Forum gromadzi najlepszych specjalistów (teoretyków i praktyków) i ma istotny wpływ na rozwój polskiego rynku rozwiązań informatycznych. To jedno z najstarszych </w:t>
      </w:r>
      <w:r w:rsidR="00B82ED5">
        <w:rPr>
          <w:rFonts w:ascii="Arial" w:hAnsi="Arial" w:cs="Arial"/>
          <w:color w:val="000000"/>
        </w:rPr>
        <w:br/>
      </w:r>
      <w:r w:rsidRPr="00177D1A">
        <w:rPr>
          <w:rFonts w:ascii="Arial" w:hAnsi="Arial" w:cs="Arial"/>
          <w:color w:val="000000"/>
        </w:rPr>
        <w:t>i najbardziej prestiżowych spotkań środowisk zaangażowanych w cyfrową transformację funkcjonowania państwa.</w:t>
      </w:r>
    </w:p>
    <w:p w14:paraId="64185A73" w14:textId="77777777" w:rsidR="00B82ED5" w:rsidRDefault="00B82ED5">
      <w:pPr>
        <w:suppressAutoHyphens w:val="0"/>
        <w:rPr>
          <w:rFonts w:ascii="Arial" w:eastAsia="Times New Roman" w:hAnsi="Arial"/>
          <w:color w:val="000000"/>
          <w:kern w:val="0"/>
          <w:sz w:val="24"/>
          <w:szCs w:val="24"/>
          <w:lang w:eastAsia="pl-PL"/>
        </w:rPr>
      </w:pPr>
      <w:r>
        <w:rPr>
          <w:rFonts w:ascii="Arial" w:hAnsi="Arial"/>
          <w:color w:val="000000"/>
        </w:rPr>
        <w:br w:type="page"/>
      </w:r>
    </w:p>
    <w:p w14:paraId="43521D6C" w14:textId="77777777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</w:p>
    <w:p w14:paraId="5D3C3CB4" w14:textId="02F802AD" w:rsidR="00177D1A" w:rsidRPr="00B82ED5" w:rsidRDefault="00177D1A" w:rsidP="00B82ED5">
      <w:pPr>
        <w:pStyle w:val="Normalny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B82ED5">
        <w:rPr>
          <w:rFonts w:ascii="Arial" w:hAnsi="Arial" w:cs="Arial"/>
          <w:i/>
          <w:iCs/>
          <w:color w:val="000000"/>
        </w:rPr>
        <w:t xml:space="preserve">„Jestem przekonany, że tegoroczna agenda w opinii uczestników potwierdzi pozytywny wpływ Forum Teleinformatyki na jakość procesów realizowanych </w:t>
      </w:r>
      <w:r w:rsidR="00B82ED5" w:rsidRPr="00B82ED5">
        <w:rPr>
          <w:rFonts w:ascii="Arial" w:hAnsi="Arial" w:cs="Arial"/>
          <w:i/>
          <w:iCs/>
          <w:color w:val="000000"/>
        </w:rPr>
        <w:br/>
      </w:r>
      <w:r w:rsidRPr="00B82ED5">
        <w:rPr>
          <w:rFonts w:ascii="Arial" w:hAnsi="Arial" w:cs="Arial"/>
          <w:i/>
          <w:iCs/>
          <w:color w:val="000000"/>
        </w:rPr>
        <w:t xml:space="preserve">w systemie informacyjnym państwa, trwale kojarząc nowsze z lepszym. Warto zauważyć, że dynamicznie rozwijają się dziś nowe obszary badań teoretycznych </w:t>
      </w:r>
      <w:r w:rsidR="00B82ED5" w:rsidRPr="00B82ED5">
        <w:rPr>
          <w:rFonts w:ascii="Arial" w:hAnsi="Arial" w:cs="Arial"/>
          <w:i/>
          <w:iCs/>
          <w:color w:val="000000"/>
        </w:rPr>
        <w:br/>
      </w:r>
      <w:r w:rsidRPr="00B82ED5">
        <w:rPr>
          <w:rFonts w:ascii="Arial" w:hAnsi="Arial" w:cs="Arial"/>
          <w:i/>
          <w:iCs/>
          <w:color w:val="000000"/>
        </w:rPr>
        <w:t xml:space="preserve">i praktycznych, takie jak sztuczna inteligencja, modele językowe, roboty, metody </w:t>
      </w:r>
      <w:r w:rsidR="00B82ED5" w:rsidRPr="00B82ED5">
        <w:rPr>
          <w:rFonts w:ascii="Arial" w:hAnsi="Arial" w:cs="Arial"/>
          <w:i/>
          <w:iCs/>
          <w:color w:val="000000"/>
        </w:rPr>
        <w:br/>
      </w:r>
      <w:r w:rsidRPr="00B82ED5">
        <w:rPr>
          <w:rFonts w:ascii="Arial" w:hAnsi="Arial" w:cs="Arial"/>
          <w:i/>
          <w:iCs/>
          <w:color w:val="000000"/>
        </w:rPr>
        <w:t xml:space="preserve">i technologie kwantowe oraz analizy wielkich zbiorów danych. Tym zagadnieniom </w:t>
      </w:r>
      <w:r w:rsidR="00B82ED5" w:rsidRPr="00B82ED5">
        <w:rPr>
          <w:rFonts w:ascii="Arial" w:hAnsi="Arial" w:cs="Arial"/>
          <w:i/>
          <w:iCs/>
          <w:color w:val="000000"/>
        </w:rPr>
        <w:br/>
      </w:r>
      <w:r w:rsidRPr="00B82ED5">
        <w:rPr>
          <w:rFonts w:ascii="Arial" w:hAnsi="Arial" w:cs="Arial"/>
          <w:i/>
          <w:iCs/>
          <w:color w:val="000000"/>
        </w:rPr>
        <w:t>i przełomowym projektom dla systemu informacyjnego państwa poświęcone będzie tegoroczne Forum”</w:t>
      </w:r>
      <w:r w:rsidRPr="00177D1A">
        <w:rPr>
          <w:rFonts w:ascii="Arial" w:hAnsi="Arial" w:cs="Arial"/>
          <w:color w:val="000000"/>
        </w:rPr>
        <w:t xml:space="preserve"> – </w:t>
      </w:r>
      <w:r w:rsidRPr="00B82ED5">
        <w:rPr>
          <w:rFonts w:ascii="Arial" w:hAnsi="Arial" w:cs="Arial"/>
          <w:b/>
          <w:bCs/>
          <w:color w:val="000000"/>
        </w:rPr>
        <w:t>mówi Bolesław Szafrański, prof. WAT, przewodniczący Rady Programowej Forum.</w:t>
      </w:r>
    </w:p>
    <w:p w14:paraId="542598B5" w14:textId="5F4B9350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Style w:val="Pogrubienie"/>
          <w:rFonts w:ascii="Arial" w:hAnsi="Arial" w:cs="Arial"/>
          <w:color w:val="000000"/>
        </w:rPr>
        <w:t>Sesja 1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r w:rsidRPr="00177D1A">
        <w:rPr>
          <w:rFonts w:ascii="Arial" w:hAnsi="Arial" w:cs="Arial"/>
          <w:color w:val="000000"/>
        </w:rPr>
        <w:t xml:space="preserve">– Forum zaproszonych Gości: cele strategii cyfryzacji przedstawi dr Krzysztof </w:t>
      </w:r>
      <w:proofErr w:type="spellStart"/>
      <w:r w:rsidRPr="00177D1A">
        <w:rPr>
          <w:rFonts w:ascii="Arial" w:hAnsi="Arial" w:cs="Arial"/>
          <w:color w:val="000000"/>
        </w:rPr>
        <w:t>Gawkowski</w:t>
      </w:r>
      <w:proofErr w:type="spellEnd"/>
      <w:r w:rsidRPr="00177D1A">
        <w:rPr>
          <w:rFonts w:ascii="Arial" w:hAnsi="Arial" w:cs="Arial"/>
          <w:color w:val="000000"/>
        </w:rPr>
        <w:t xml:space="preserve"> – wicepremier, minister cyfryzacji. Dr n. ekon. Adam Góral, polski przedsiębiorca, naukowiec i działacz gospodarczy, wygłosi Złoty Wykład pt. „Od start</w:t>
      </w:r>
      <w:r w:rsidR="00B82ED5">
        <w:rPr>
          <w:rFonts w:ascii="Arial" w:hAnsi="Arial" w:cs="Arial"/>
          <w:color w:val="000000"/>
        </w:rPr>
        <w:t>-</w:t>
      </w:r>
      <w:r w:rsidRPr="00177D1A">
        <w:rPr>
          <w:rFonts w:ascii="Arial" w:hAnsi="Arial" w:cs="Arial"/>
          <w:color w:val="000000"/>
        </w:rPr>
        <w:t>-</w:t>
      </w:r>
      <w:proofErr w:type="spellStart"/>
      <w:r w:rsidRPr="00177D1A">
        <w:rPr>
          <w:rFonts w:ascii="Arial" w:hAnsi="Arial" w:cs="Arial"/>
          <w:color w:val="000000"/>
        </w:rPr>
        <w:t>upu</w:t>
      </w:r>
      <w:proofErr w:type="spellEnd"/>
      <w:r w:rsidRPr="00177D1A">
        <w:rPr>
          <w:rFonts w:ascii="Arial" w:hAnsi="Arial" w:cs="Arial"/>
          <w:color w:val="000000"/>
        </w:rPr>
        <w:t xml:space="preserve"> z Rzeszowa do lidera cyfrowej transformacji w Europie Środkowej”.</w:t>
      </w:r>
    </w:p>
    <w:p w14:paraId="41602CCC" w14:textId="2199FB7D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Style w:val="Pogrubienie"/>
          <w:rFonts w:ascii="Arial" w:hAnsi="Arial" w:cs="Arial"/>
          <w:color w:val="000000"/>
        </w:rPr>
        <w:t>Sesja 2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r w:rsidRPr="00177D1A">
        <w:rPr>
          <w:rFonts w:ascii="Arial" w:hAnsi="Arial" w:cs="Arial"/>
          <w:color w:val="000000"/>
        </w:rPr>
        <w:t xml:space="preserve">– System informacyjny państwa – przełomowe projekty: pięć prezentacji dotyczących m.in. integracji platformy </w:t>
      </w:r>
      <w:proofErr w:type="spellStart"/>
      <w:r w:rsidRPr="00177D1A">
        <w:rPr>
          <w:rFonts w:ascii="Arial" w:hAnsi="Arial" w:cs="Arial"/>
          <w:color w:val="000000"/>
        </w:rPr>
        <w:t>mObywatel</w:t>
      </w:r>
      <w:proofErr w:type="spellEnd"/>
      <w:r w:rsidRPr="00177D1A">
        <w:rPr>
          <w:rFonts w:ascii="Arial" w:hAnsi="Arial" w:cs="Arial"/>
          <w:color w:val="000000"/>
        </w:rPr>
        <w:t xml:space="preserve"> z polskim modelem językowym (MC), synergii robotów programowych i sztucznej inteligencji (MF), wdrożenia koncepcji Jednolitego Pliku Ubezpieczeniowego (ZUS), nowego podejścia </w:t>
      </w:r>
      <w:r w:rsidR="00B82ED5">
        <w:rPr>
          <w:rFonts w:ascii="Arial" w:hAnsi="Arial" w:cs="Arial"/>
          <w:color w:val="000000"/>
        </w:rPr>
        <w:br/>
      </w:r>
      <w:r w:rsidRPr="00177D1A">
        <w:rPr>
          <w:rFonts w:ascii="Arial" w:hAnsi="Arial" w:cs="Arial"/>
          <w:color w:val="000000"/>
        </w:rPr>
        <w:t>do statystyki publicznej (</w:t>
      </w:r>
      <w:proofErr w:type="spellStart"/>
      <w:r w:rsidRPr="00177D1A">
        <w:rPr>
          <w:rFonts w:ascii="Arial" w:hAnsi="Arial" w:cs="Arial"/>
          <w:color w:val="000000"/>
        </w:rPr>
        <w:t>Trusted</w:t>
      </w:r>
      <w:proofErr w:type="spellEnd"/>
      <w:r w:rsidRPr="00177D1A">
        <w:rPr>
          <w:rFonts w:ascii="Arial" w:hAnsi="Arial" w:cs="Arial"/>
          <w:color w:val="000000"/>
        </w:rPr>
        <w:t xml:space="preserve"> Smart </w:t>
      </w:r>
      <w:proofErr w:type="spellStart"/>
      <w:r w:rsidRPr="00177D1A">
        <w:rPr>
          <w:rFonts w:ascii="Arial" w:hAnsi="Arial" w:cs="Arial"/>
          <w:color w:val="000000"/>
        </w:rPr>
        <w:t>Statistics</w:t>
      </w:r>
      <w:proofErr w:type="spellEnd"/>
      <w:r w:rsidRPr="00177D1A">
        <w:rPr>
          <w:rFonts w:ascii="Arial" w:hAnsi="Arial" w:cs="Arial"/>
          <w:color w:val="000000"/>
        </w:rPr>
        <w:t xml:space="preserve"> – GUS) oraz rozwoju systemów wspierających ochronę zdrowia z wykorzystaniem środków KPO (Centrum e-Zdrowia).</w:t>
      </w:r>
    </w:p>
    <w:p w14:paraId="21A36E2B" w14:textId="2B51A23C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Style w:val="Pogrubienie"/>
          <w:rFonts w:ascii="Arial" w:hAnsi="Arial" w:cs="Arial"/>
          <w:color w:val="000000"/>
        </w:rPr>
        <w:t>Sesja 3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r w:rsidRPr="00177D1A">
        <w:rPr>
          <w:rFonts w:ascii="Arial" w:hAnsi="Arial" w:cs="Arial"/>
          <w:color w:val="000000"/>
        </w:rPr>
        <w:t xml:space="preserve">– Rozszerzamy i otwieramy nowe horyzonty: chmury obliczeniowe, roboty programowe, sztuczna inteligencja, technologie kwantowe. Autorzy dziewięciu prezentacji omówią stan wiedzy i szanse wykorzystania dorobku naukowego </w:t>
      </w:r>
      <w:r w:rsidR="00B82ED5">
        <w:rPr>
          <w:rFonts w:ascii="Arial" w:hAnsi="Arial" w:cs="Arial"/>
          <w:color w:val="000000"/>
        </w:rPr>
        <w:br/>
      </w:r>
      <w:r w:rsidRPr="00177D1A">
        <w:rPr>
          <w:rFonts w:ascii="Arial" w:hAnsi="Arial" w:cs="Arial"/>
          <w:color w:val="000000"/>
        </w:rPr>
        <w:t xml:space="preserve">i praktycznego w modernizacji funkcjonowania państwa. Partnerzy: Asseco Poland S.A., </w:t>
      </w:r>
      <w:proofErr w:type="spellStart"/>
      <w:r w:rsidRPr="00177D1A">
        <w:rPr>
          <w:rFonts w:ascii="Arial" w:hAnsi="Arial" w:cs="Arial"/>
          <w:color w:val="000000"/>
        </w:rPr>
        <w:t>Mindbox</w:t>
      </w:r>
      <w:proofErr w:type="spellEnd"/>
      <w:r w:rsidRPr="00177D1A">
        <w:rPr>
          <w:rFonts w:ascii="Arial" w:hAnsi="Arial" w:cs="Arial"/>
          <w:color w:val="000000"/>
        </w:rPr>
        <w:t>, PKO Bank Polska S.A.</w:t>
      </w:r>
    </w:p>
    <w:p w14:paraId="15C63C38" w14:textId="51CB18C3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Style w:val="Pogrubienie"/>
          <w:rFonts w:ascii="Arial" w:hAnsi="Arial" w:cs="Arial"/>
          <w:color w:val="000000"/>
        </w:rPr>
        <w:t>Sesja 4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r w:rsidRPr="00177D1A">
        <w:rPr>
          <w:rFonts w:ascii="Arial" w:hAnsi="Arial" w:cs="Arial"/>
          <w:color w:val="000000"/>
        </w:rPr>
        <w:t xml:space="preserve">– </w:t>
      </w:r>
      <w:proofErr w:type="spellStart"/>
      <w:r w:rsidRPr="00177D1A">
        <w:rPr>
          <w:rFonts w:ascii="Arial" w:hAnsi="Arial" w:cs="Arial"/>
          <w:color w:val="000000"/>
        </w:rPr>
        <w:t>Cyberbezpieczeństwo</w:t>
      </w:r>
      <w:proofErr w:type="spellEnd"/>
      <w:r w:rsidRPr="00177D1A">
        <w:rPr>
          <w:rFonts w:ascii="Arial" w:hAnsi="Arial" w:cs="Arial"/>
          <w:color w:val="000000"/>
        </w:rPr>
        <w:t xml:space="preserve"> procesów informacyjnych – podstawy prawno-</w:t>
      </w:r>
      <w:r w:rsidR="00B82ED5">
        <w:rPr>
          <w:rFonts w:ascii="Arial" w:hAnsi="Arial" w:cs="Arial"/>
          <w:color w:val="000000"/>
        </w:rPr>
        <w:br/>
        <w:t>-</w:t>
      </w:r>
      <w:r w:rsidRPr="00177D1A">
        <w:rPr>
          <w:rFonts w:ascii="Arial" w:hAnsi="Arial" w:cs="Arial"/>
          <w:color w:val="000000"/>
        </w:rPr>
        <w:t>systemowe: dwie prezentacje, m.in. „</w:t>
      </w:r>
      <w:proofErr w:type="spellStart"/>
      <w:r w:rsidRPr="00177D1A">
        <w:rPr>
          <w:rFonts w:ascii="Arial" w:hAnsi="Arial" w:cs="Arial"/>
          <w:color w:val="000000"/>
        </w:rPr>
        <w:t>Cyber</w:t>
      </w:r>
      <w:proofErr w:type="spellEnd"/>
      <w:r w:rsidRPr="00177D1A">
        <w:rPr>
          <w:rFonts w:ascii="Arial" w:hAnsi="Arial" w:cs="Arial"/>
          <w:color w:val="000000"/>
        </w:rPr>
        <w:t xml:space="preserve"> </w:t>
      </w:r>
      <w:proofErr w:type="spellStart"/>
      <w:r w:rsidRPr="00177D1A">
        <w:rPr>
          <w:rFonts w:ascii="Arial" w:hAnsi="Arial" w:cs="Arial"/>
          <w:color w:val="000000"/>
        </w:rPr>
        <w:t>blueprint</w:t>
      </w:r>
      <w:proofErr w:type="spellEnd"/>
      <w:r w:rsidRPr="00177D1A">
        <w:rPr>
          <w:rFonts w:ascii="Arial" w:hAnsi="Arial" w:cs="Arial"/>
          <w:color w:val="000000"/>
        </w:rPr>
        <w:t xml:space="preserve"> – efekt działania polskiej prezydencji w Radzie UE” (NASK PIB) oraz „Inicjatywa </w:t>
      </w:r>
      <w:proofErr w:type="spellStart"/>
      <w:r w:rsidRPr="00177D1A">
        <w:rPr>
          <w:rFonts w:ascii="Arial" w:hAnsi="Arial" w:cs="Arial"/>
          <w:color w:val="000000"/>
        </w:rPr>
        <w:t>Cyber</w:t>
      </w:r>
      <w:proofErr w:type="spellEnd"/>
      <w:r w:rsidRPr="00177D1A">
        <w:rPr>
          <w:rFonts w:ascii="Arial" w:hAnsi="Arial" w:cs="Arial"/>
          <w:color w:val="000000"/>
        </w:rPr>
        <w:t xml:space="preserve"> LEGION – komunikat DKWOC”. Patronat Honorowy: Dowództwo Komponentu Wojsk Obrony Cyberprzestrzeni i NASK PIB.</w:t>
      </w:r>
    </w:p>
    <w:p w14:paraId="7100E697" w14:textId="77777777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Style w:val="Pogrubienie"/>
          <w:rFonts w:ascii="Arial" w:hAnsi="Arial" w:cs="Arial"/>
          <w:color w:val="000000"/>
        </w:rPr>
        <w:t>Sesja 5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r w:rsidRPr="00177D1A">
        <w:rPr>
          <w:rFonts w:ascii="Arial" w:hAnsi="Arial" w:cs="Arial"/>
          <w:color w:val="000000"/>
        </w:rPr>
        <w:t xml:space="preserve">– </w:t>
      </w:r>
      <w:proofErr w:type="spellStart"/>
      <w:r w:rsidRPr="00177D1A">
        <w:rPr>
          <w:rFonts w:ascii="Arial" w:hAnsi="Arial" w:cs="Arial"/>
          <w:color w:val="000000"/>
        </w:rPr>
        <w:t>Cyberbezpieczeństwo</w:t>
      </w:r>
      <w:proofErr w:type="spellEnd"/>
      <w:r w:rsidRPr="00177D1A">
        <w:rPr>
          <w:rFonts w:ascii="Arial" w:hAnsi="Arial" w:cs="Arial"/>
          <w:color w:val="000000"/>
        </w:rPr>
        <w:t xml:space="preserve"> procesów informacyjnych – rozwiązania, technologie, metody: osiem prezentacji czołowych dostawców. Partnerzy: </w:t>
      </w:r>
      <w:proofErr w:type="spellStart"/>
      <w:r w:rsidRPr="00177D1A">
        <w:rPr>
          <w:rFonts w:ascii="Arial" w:hAnsi="Arial" w:cs="Arial"/>
          <w:color w:val="000000"/>
        </w:rPr>
        <w:t>ComCERT</w:t>
      </w:r>
      <w:proofErr w:type="spellEnd"/>
      <w:r w:rsidRPr="00177D1A">
        <w:rPr>
          <w:rFonts w:ascii="Arial" w:hAnsi="Arial" w:cs="Arial"/>
          <w:color w:val="000000"/>
        </w:rPr>
        <w:t xml:space="preserve"> S.A., </w:t>
      </w:r>
      <w:proofErr w:type="spellStart"/>
      <w:r w:rsidRPr="00177D1A">
        <w:rPr>
          <w:rFonts w:ascii="Arial" w:hAnsi="Arial" w:cs="Arial"/>
          <w:color w:val="000000"/>
        </w:rPr>
        <w:t>Fortinet</w:t>
      </w:r>
      <w:proofErr w:type="spellEnd"/>
      <w:r w:rsidRPr="00177D1A">
        <w:rPr>
          <w:rFonts w:ascii="Arial" w:hAnsi="Arial" w:cs="Arial"/>
          <w:color w:val="000000"/>
        </w:rPr>
        <w:t>, NASK PIB, PWPW S.A., T-Mobile Polska S.A.</w:t>
      </w:r>
    </w:p>
    <w:p w14:paraId="0C19786F" w14:textId="1CED2A7F" w:rsidR="00B82ED5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Style w:val="Pogrubienie"/>
          <w:rFonts w:ascii="Arial" w:hAnsi="Arial" w:cs="Arial"/>
          <w:color w:val="000000"/>
        </w:rPr>
        <w:t>Sesja</w:t>
      </w:r>
      <w:r w:rsidR="000675B5">
        <w:rPr>
          <w:rStyle w:val="Pogrubienie"/>
          <w:rFonts w:ascii="Arial" w:hAnsi="Arial" w:cs="Arial"/>
          <w:color w:val="000000"/>
        </w:rPr>
        <w:t xml:space="preserve"> </w:t>
      </w:r>
      <w:r w:rsidRPr="00177D1A">
        <w:rPr>
          <w:rStyle w:val="Pogrubienie"/>
          <w:rFonts w:ascii="Arial" w:hAnsi="Arial" w:cs="Arial"/>
          <w:color w:val="000000"/>
        </w:rPr>
        <w:t>6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r w:rsidRPr="00177D1A">
        <w:rPr>
          <w:rFonts w:ascii="Arial" w:hAnsi="Arial" w:cs="Arial"/>
          <w:color w:val="000000"/>
        </w:rPr>
        <w:t>– Uroczysta premiera dwóch kolejnych tomów monografii „</w:t>
      </w:r>
      <w:proofErr w:type="spellStart"/>
      <w:r w:rsidRPr="00177D1A">
        <w:rPr>
          <w:rFonts w:ascii="Arial" w:hAnsi="Arial" w:cs="Arial"/>
          <w:color w:val="000000"/>
        </w:rPr>
        <w:t>Cyberbezpieczeństwo</w:t>
      </w:r>
      <w:proofErr w:type="spellEnd"/>
      <w:r w:rsidRPr="00177D1A">
        <w:rPr>
          <w:rFonts w:ascii="Arial" w:hAnsi="Arial" w:cs="Arial"/>
          <w:color w:val="000000"/>
        </w:rPr>
        <w:t xml:space="preserve"> – współpraca vs konfrontacja informacyjna”. Partnerzy: Wydział Cybernetyki WAT i NASK PIB. Wszyscy uczestnicy otrzymają egzemplarze. </w:t>
      </w:r>
    </w:p>
    <w:p w14:paraId="276447FD" w14:textId="77777777" w:rsidR="00B82ED5" w:rsidRDefault="00B82ED5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</w:p>
    <w:p w14:paraId="4B7002C9" w14:textId="77777777" w:rsidR="000675B5" w:rsidRDefault="000675B5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</w:p>
    <w:p w14:paraId="4A9B1C2D" w14:textId="4C64A08C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 xml:space="preserve">Panel ekspercki: Krzysztof </w:t>
      </w:r>
      <w:proofErr w:type="spellStart"/>
      <w:r w:rsidRPr="00177D1A">
        <w:rPr>
          <w:rFonts w:ascii="Arial" w:hAnsi="Arial" w:cs="Arial"/>
          <w:color w:val="000000"/>
        </w:rPr>
        <w:t>Silicki</w:t>
      </w:r>
      <w:proofErr w:type="spellEnd"/>
      <w:r w:rsidRPr="00177D1A">
        <w:rPr>
          <w:rFonts w:ascii="Arial" w:hAnsi="Arial" w:cs="Arial"/>
          <w:color w:val="000000"/>
        </w:rPr>
        <w:t xml:space="preserve"> (NASK), Bolesław Szafrański (WAT). Patron Honorowy: DKWOC.</w:t>
      </w:r>
    </w:p>
    <w:p w14:paraId="3B94C4C9" w14:textId="77777777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Style w:val="Pogrubienie"/>
          <w:rFonts w:ascii="Arial" w:hAnsi="Arial" w:cs="Arial"/>
          <w:color w:val="000000"/>
        </w:rPr>
        <w:t>Sesja 7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r w:rsidRPr="00177D1A">
        <w:rPr>
          <w:rFonts w:ascii="Arial" w:hAnsi="Arial" w:cs="Arial"/>
          <w:color w:val="000000"/>
        </w:rPr>
        <w:t>– Forum Młodych Mistrzów „Ekonomiczne aspekty informatyzacji państwa”, „Cyfrowa modernizacja Polski”. Projekt realizowany z NBP. Konkurs Młodych Mistrzów objęty Patronatem Ministra Nauki i Szkolnictwa Wyższego. Sesję rozpocznie prezentacja NBP „Świat codziennych płatności…”.</w:t>
      </w:r>
    </w:p>
    <w:p w14:paraId="554E3613" w14:textId="77777777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Style w:val="Pogrubienie"/>
          <w:rFonts w:ascii="Arial" w:hAnsi="Arial" w:cs="Arial"/>
          <w:color w:val="000000"/>
        </w:rPr>
        <w:t>Sesja 8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r w:rsidRPr="00177D1A">
        <w:rPr>
          <w:rFonts w:ascii="Arial" w:hAnsi="Arial" w:cs="Arial"/>
          <w:color w:val="000000"/>
        </w:rPr>
        <w:t>– Autorska sesja Centrum e-Zdrowia: „</w:t>
      </w:r>
      <w:proofErr w:type="spellStart"/>
      <w:r w:rsidRPr="00177D1A">
        <w:rPr>
          <w:rFonts w:ascii="Arial" w:hAnsi="Arial" w:cs="Arial"/>
          <w:color w:val="000000"/>
        </w:rPr>
        <w:t>Cyberbezpieczeństwo</w:t>
      </w:r>
      <w:proofErr w:type="spellEnd"/>
      <w:r w:rsidRPr="00177D1A">
        <w:rPr>
          <w:rFonts w:ascii="Arial" w:hAnsi="Arial" w:cs="Arial"/>
          <w:color w:val="000000"/>
        </w:rPr>
        <w:t xml:space="preserve"> w ochronie zdrowia. Wspólne działania i inwestycje z KPO” – trzy prezentacje i panel ekspercki.</w:t>
      </w:r>
    </w:p>
    <w:p w14:paraId="347D55B0" w14:textId="6849D669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Style w:val="Pogrubienie"/>
          <w:rFonts w:ascii="Arial" w:hAnsi="Arial" w:cs="Arial"/>
          <w:color w:val="000000"/>
        </w:rPr>
        <w:t>Sesja 9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r w:rsidRPr="00177D1A">
        <w:rPr>
          <w:rFonts w:ascii="Arial" w:hAnsi="Arial" w:cs="Arial"/>
          <w:color w:val="000000"/>
        </w:rPr>
        <w:t xml:space="preserve">– Studyjna sesja absolwentów MBA: „Zarządzanie </w:t>
      </w:r>
      <w:proofErr w:type="spellStart"/>
      <w:r w:rsidRPr="00177D1A">
        <w:rPr>
          <w:rFonts w:ascii="Arial" w:hAnsi="Arial" w:cs="Arial"/>
          <w:color w:val="000000"/>
        </w:rPr>
        <w:t>cyberbezpieczeństwem</w:t>
      </w:r>
      <w:proofErr w:type="spellEnd"/>
      <w:r w:rsidRPr="00177D1A">
        <w:rPr>
          <w:rFonts w:ascii="Arial" w:hAnsi="Arial" w:cs="Arial"/>
          <w:color w:val="000000"/>
        </w:rPr>
        <w:t xml:space="preserve"> </w:t>
      </w:r>
      <w:r w:rsidR="00B82ED5">
        <w:rPr>
          <w:rFonts w:ascii="Arial" w:hAnsi="Arial" w:cs="Arial"/>
          <w:color w:val="000000"/>
        </w:rPr>
        <w:br/>
      </w:r>
      <w:r w:rsidRPr="00177D1A">
        <w:rPr>
          <w:rFonts w:ascii="Arial" w:hAnsi="Arial" w:cs="Arial"/>
          <w:color w:val="000000"/>
        </w:rPr>
        <w:t xml:space="preserve">w cyfrowej transformacji – wyzwania i modelowe rozwiązania”. Tematy </w:t>
      </w:r>
      <w:r w:rsidR="00FE5D9D">
        <w:rPr>
          <w:rFonts w:ascii="Arial" w:hAnsi="Arial" w:cs="Arial"/>
          <w:color w:val="000000"/>
        </w:rPr>
        <w:br/>
      </w:r>
      <w:r w:rsidRPr="00177D1A">
        <w:rPr>
          <w:rFonts w:ascii="Arial" w:hAnsi="Arial" w:cs="Arial"/>
          <w:color w:val="000000"/>
        </w:rPr>
        <w:t>m.in. a</w:t>
      </w:r>
      <w:proofErr w:type="spellStart"/>
      <w:r w:rsidRPr="00177D1A">
        <w:rPr>
          <w:rFonts w:ascii="Arial" w:hAnsi="Arial" w:cs="Arial"/>
          <w:color w:val="000000"/>
        </w:rPr>
        <w:t>nonimizacja</w:t>
      </w:r>
      <w:proofErr w:type="spellEnd"/>
      <w:r w:rsidRPr="00177D1A">
        <w:rPr>
          <w:rFonts w:ascii="Arial" w:hAnsi="Arial" w:cs="Arial"/>
          <w:color w:val="000000"/>
        </w:rPr>
        <w:t xml:space="preserve"> i retencja danych, wymagania NIS2/AI </w:t>
      </w:r>
      <w:proofErr w:type="spellStart"/>
      <w:r w:rsidRPr="00177D1A">
        <w:rPr>
          <w:rFonts w:ascii="Arial" w:hAnsi="Arial" w:cs="Arial"/>
          <w:color w:val="000000"/>
        </w:rPr>
        <w:t>Act</w:t>
      </w:r>
      <w:proofErr w:type="spellEnd"/>
      <w:r w:rsidRPr="00177D1A">
        <w:rPr>
          <w:rFonts w:ascii="Arial" w:hAnsi="Arial" w:cs="Arial"/>
          <w:color w:val="000000"/>
        </w:rPr>
        <w:t xml:space="preserve">, zarządzanie ryzykiem AI w administracji publicznej. Partner: </w:t>
      </w:r>
      <w:proofErr w:type="spellStart"/>
      <w:r w:rsidRPr="00177D1A">
        <w:rPr>
          <w:rFonts w:ascii="Arial" w:hAnsi="Arial" w:cs="Arial"/>
          <w:color w:val="000000"/>
        </w:rPr>
        <w:t>Wizards</w:t>
      </w:r>
      <w:proofErr w:type="spellEnd"/>
      <w:r w:rsidRPr="00177D1A">
        <w:rPr>
          <w:rFonts w:ascii="Arial" w:hAnsi="Arial" w:cs="Arial"/>
          <w:color w:val="000000"/>
        </w:rPr>
        <w:t>.</w:t>
      </w:r>
    </w:p>
    <w:p w14:paraId="474D1229" w14:textId="4FC08885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Style w:val="Pogrubienie"/>
          <w:rFonts w:ascii="Arial" w:hAnsi="Arial" w:cs="Arial"/>
          <w:color w:val="000000"/>
        </w:rPr>
        <w:t>Sesja 10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r w:rsidRPr="00177D1A">
        <w:rPr>
          <w:rFonts w:ascii="Arial" w:hAnsi="Arial" w:cs="Arial"/>
          <w:color w:val="000000"/>
        </w:rPr>
        <w:t xml:space="preserve">– Forum Administracji Publicznej: siedem prezentacji m.in. o EZD </w:t>
      </w:r>
      <w:r w:rsidR="00B82ED5">
        <w:rPr>
          <w:rFonts w:ascii="Arial" w:hAnsi="Arial" w:cs="Arial"/>
          <w:color w:val="000000"/>
        </w:rPr>
        <w:br/>
      </w:r>
      <w:r w:rsidRPr="00177D1A">
        <w:rPr>
          <w:rFonts w:ascii="Arial" w:hAnsi="Arial" w:cs="Arial"/>
          <w:color w:val="000000"/>
        </w:rPr>
        <w:t xml:space="preserve">w samorządach, cyfryzacji Polski, </w:t>
      </w:r>
      <w:proofErr w:type="spellStart"/>
      <w:r w:rsidRPr="00177D1A">
        <w:rPr>
          <w:rFonts w:ascii="Arial" w:hAnsi="Arial" w:cs="Arial"/>
          <w:color w:val="000000"/>
        </w:rPr>
        <w:t>KSeF</w:t>
      </w:r>
      <w:proofErr w:type="spellEnd"/>
      <w:r w:rsidRPr="00177D1A">
        <w:rPr>
          <w:rFonts w:ascii="Arial" w:hAnsi="Arial" w:cs="Arial"/>
          <w:color w:val="000000"/>
        </w:rPr>
        <w:t>, SCUW, cyfrowej transformacji Wód Polskich, Portalu Rolnika. Patroni Honorowi: Adam Struzik – Marszałek Woj. Mazowieckiego, Związek Województw RP. Partnerzy: CIRF, NASK PIB, Wody Polskie.</w:t>
      </w:r>
    </w:p>
    <w:p w14:paraId="72BE84D6" w14:textId="77777777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Style w:val="Pogrubienie"/>
          <w:rFonts w:ascii="Arial" w:hAnsi="Arial" w:cs="Arial"/>
          <w:color w:val="000000"/>
        </w:rPr>
        <w:t>Sesja 11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r w:rsidRPr="00177D1A">
        <w:rPr>
          <w:rFonts w:ascii="Arial" w:hAnsi="Arial" w:cs="Arial"/>
          <w:color w:val="000000"/>
        </w:rPr>
        <w:t xml:space="preserve">– Forum Nowych Idei „Rozwój AI – wybrane problemy i doświadczenia”. Autorska sesja PIIT. Zwieńczeniem tradycyjnie będzie Kocioł Dyskusyjny moderowany przez Borysa Stokalskiego nt. AI i suwerenności technologicznej kraju. Partnerzy: AMD, Fujitsu, </w:t>
      </w:r>
      <w:proofErr w:type="spellStart"/>
      <w:r w:rsidRPr="00177D1A">
        <w:rPr>
          <w:rFonts w:ascii="Arial" w:hAnsi="Arial" w:cs="Arial"/>
          <w:color w:val="000000"/>
        </w:rPr>
        <w:t>VeloBank</w:t>
      </w:r>
      <w:proofErr w:type="spellEnd"/>
      <w:r w:rsidRPr="00177D1A">
        <w:rPr>
          <w:rFonts w:ascii="Arial" w:hAnsi="Arial" w:cs="Arial"/>
          <w:color w:val="000000"/>
        </w:rPr>
        <w:t xml:space="preserve"> S.A.</w:t>
      </w:r>
    </w:p>
    <w:p w14:paraId="11FAECB2" w14:textId="77777777" w:rsidR="00177D1A" w:rsidRPr="00B82ED5" w:rsidRDefault="00177D1A" w:rsidP="00B82ED5">
      <w:pPr>
        <w:pStyle w:val="Normalny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B82ED5">
        <w:rPr>
          <w:rFonts w:ascii="Arial" w:hAnsi="Arial" w:cs="Arial"/>
          <w:i/>
          <w:iCs/>
          <w:color w:val="000000"/>
        </w:rPr>
        <w:t>„Sztuczna inteligencja stanowi jeden z kluczowych czynników napędzających dzisiejszą gospodarkę. Przekształca funkcjonowanie przedsiębiorstw, usprawnia procesy i otwiera drzwi do nowych możliwości niemal w każdej branży. Równocześnie jej szybki rozwój stawia wiele pytań. Aby maksymalnie wykorzystać możliwości AI, potrzebne są właściwe regulacje, dobre praktyki i świadome zarządzanie. Firmy inwestujące w AI mogą liczyć na przewagę konkurencyjną i większą elastyczność wobec zmian. Wierzymy, że sesja poświęcona temu tematowi stanie się przestrzenią do praktycznych dyskusji i wniesie realny wkład w rozwój kraju”</w:t>
      </w:r>
      <w:r w:rsidRPr="00177D1A">
        <w:rPr>
          <w:rFonts w:ascii="Arial" w:hAnsi="Arial" w:cs="Arial"/>
          <w:color w:val="000000"/>
        </w:rPr>
        <w:t xml:space="preserve"> – </w:t>
      </w:r>
      <w:r w:rsidRPr="00B82ED5">
        <w:rPr>
          <w:rFonts w:ascii="Arial" w:hAnsi="Arial" w:cs="Arial"/>
          <w:b/>
          <w:bCs/>
          <w:color w:val="000000"/>
        </w:rPr>
        <w:t>mówi Andrzej Dulka, prezes PIIT.</w:t>
      </w:r>
    </w:p>
    <w:p w14:paraId="6257322B" w14:textId="77777777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>Dodatkowo w obu dniach odbędą się równoległe prezentacje, panele i warsztaty dotyczące zarządzania funkcjonalnością i bezpieczeństwem infrastruktury krytycznej.</w:t>
      </w:r>
    </w:p>
    <w:p w14:paraId="462C7CBA" w14:textId="4AD0354B" w:rsid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 xml:space="preserve">Uroczyste zakończenie Forum będzie połączone z ogłoszeniem wyników Konkursu Młodych Mistrzów. Wręczone zostaną Nagrody: im. Marka Cara, Złotego Herolda </w:t>
      </w:r>
      <w:r w:rsidR="00B82ED5">
        <w:rPr>
          <w:rFonts w:ascii="Arial" w:hAnsi="Arial" w:cs="Arial"/>
          <w:color w:val="000000"/>
        </w:rPr>
        <w:br/>
      </w:r>
      <w:r w:rsidRPr="00177D1A">
        <w:rPr>
          <w:rFonts w:ascii="Arial" w:hAnsi="Arial" w:cs="Arial"/>
          <w:color w:val="000000"/>
        </w:rPr>
        <w:t>i Złotego Wykładu.</w:t>
      </w:r>
    </w:p>
    <w:p w14:paraId="44A697DD" w14:textId="77777777" w:rsidR="000675B5" w:rsidRPr="00177D1A" w:rsidRDefault="000675B5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</w:p>
    <w:p w14:paraId="582D4334" w14:textId="77777777" w:rsidR="000675B5" w:rsidRDefault="000675B5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</w:p>
    <w:p w14:paraId="28CF7AC4" w14:textId="77777777" w:rsidR="000675B5" w:rsidRDefault="000675B5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</w:p>
    <w:p w14:paraId="33B9D4FF" w14:textId="5B781521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>Honorowi Patroni XXXI Forum: Minister Cyfryzacji, Narodowy Bank Polski, Rektor UW, Polskie Towarzystwo Informatyczne.</w:t>
      </w:r>
    </w:p>
    <w:p w14:paraId="7B2D03EA" w14:textId="7781D4DE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 xml:space="preserve">Komitet Honorowy: dr Krzysztof </w:t>
      </w:r>
      <w:proofErr w:type="spellStart"/>
      <w:r w:rsidRPr="00177D1A">
        <w:rPr>
          <w:rFonts w:ascii="Arial" w:hAnsi="Arial" w:cs="Arial"/>
          <w:color w:val="000000"/>
        </w:rPr>
        <w:t>Gawkowski</w:t>
      </w:r>
      <w:proofErr w:type="spellEnd"/>
      <w:r w:rsidRPr="00177D1A">
        <w:rPr>
          <w:rFonts w:ascii="Arial" w:hAnsi="Arial" w:cs="Arial"/>
          <w:color w:val="000000"/>
        </w:rPr>
        <w:t xml:space="preserve"> (wicepremier, minister cyfryzacji), </w:t>
      </w:r>
      <w:r w:rsidR="00B82ED5">
        <w:rPr>
          <w:rFonts w:ascii="Arial" w:hAnsi="Arial" w:cs="Arial"/>
          <w:color w:val="000000"/>
        </w:rPr>
        <w:br/>
      </w:r>
      <w:r w:rsidRPr="00177D1A">
        <w:rPr>
          <w:rFonts w:ascii="Arial" w:hAnsi="Arial" w:cs="Arial"/>
          <w:color w:val="000000"/>
        </w:rPr>
        <w:t xml:space="preserve">prof. dr hab. Jan </w:t>
      </w:r>
      <w:proofErr w:type="spellStart"/>
      <w:r w:rsidRPr="00177D1A">
        <w:rPr>
          <w:rFonts w:ascii="Arial" w:hAnsi="Arial" w:cs="Arial"/>
          <w:color w:val="000000"/>
        </w:rPr>
        <w:t>Madey</w:t>
      </w:r>
      <w:proofErr w:type="spellEnd"/>
      <w:r w:rsidRPr="00177D1A">
        <w:rPr>
          <w:rFonts w:ascii="Arial" w:hAnsi="Arial" w:cs="Arial"/>
          <w:color w:val="000000"/>
        </w:rPr>
        <w:t xml:space="preserve"> (UW), Wiesław Paluszyński (PTI), dr inż. Andrzej Dulka (PIIT), dr hab. inż. Bolesław Szafrański (WAT).</w:t>
      </w:r>
    </w:p>
    <w:p w14:paraId="08FC1A94" w14:textId="77777777" w:rsidR="00177D1A" w:rsidRPr="00177D1A" w:rsidRDefault="00177D1A" w:rsidP="00B82ED5">
      <w:pPr>
        <w:pStyle w:val="NormalnyWeb"/>
        <w:spacing w:line="276" w:lineRule="auto"/>
        <w:jc w:val="both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 xml:space="preserve">Partnerzy Forum: COIG S.A., Google </w:t>
      </w:r>
      <w:proofErr w:type="spellStart"/>
      <w:r w:rsidRPr="00177D1A">
        <w:rPr>
          <w:rFonts w:ascii="Arial" w:hAnsi="Arial" w:cs="Arial"/>
          <w:color w:val="000000"/>
        </w:rPr>
        <w:t>Cloud</w:t>
      </w:r>
      <w:proofErr w:type="spellEnd"/>
      <w:r w:rsidRPr="00177D1A">
        <w:rPr>
          <w:rFonts w:ascii="Arial" w:hAnsi="Arial" w:cs="Arial"/>
          <w:color w:val="000000"/>
        </w:rPr>
        <w:t xml:space="preserve">, </w:t>
      </w:r>
      <w:proofErr w:type="spellStart"/>
      <w:r w:rsidRPr="00177D1A">
        <w:rPr>
          <w:rFonts w:ascii="Arial" w:hAnsi="Arial" w:cs="Arial"/>
          <w:color w:val="000000"/>
        </w:rPr>
        <w:t>Simplicity</w:t>
      </w:r>
      <w:proofErr w:type="spellEnd"/>
      <w:r w:rsidRPr="00177D1A">
        <w:rPr>
          <w:rFonts w:ascii="Arial" w:hAnsi="Arial" w:cs="Arial"/>
          <w:color w:val="000000"/>
        </w:rPr>
        <w:t xml:space="preserve">, </w:t>
      </w:r>
      <w:proofErr w:type="spellStart"/>
      <w:r w:rsidRPr="00177D1A">
        <w:rPr>
          <w:rFonts w:ascii="Arial" w:hAnsi="Arial" w:cs="Arial"/>
          <w:color w:val="000000"/>
        </w:rPr>
        <w:t>UiPath</w:t>
      </w:r>
      <w:proofErr w:type="spellEnd"/>
      <w:r w:rsidRPr="00177D1A">
        <w:rPr>
          <w:rFonts w:ascii="Arial" w:hAnsi="Arial" w:cs="Arial"/>
          <w:color w:val="000000"/>
        </w:rPr>
        <w:t xml:space="preserve"> Poland.</w:t>
      </w:r>
      <w:r w:rsidRPr="00177D1A">
        <w:rPr>
          <w:rFonts w:ascii="Arial" w:hAnsi="Arial" w:cs="Arial"/>
          <w:color w:val="000000"/>
        </w:rPr>
        <w:br/>
        <w:t xml:space="preserve">Patroni medialni: DOMENA, Forum Akademickie, IT Reseller, ITWIZ, My Company Polska, „Wspólnota”, Teleinfo24.pl, </w:t>
      </w:r>
      <w:proofErr w:type="spellStart"/>
      <w:r w:rsidRPr="00177D1A">
        <w:rPr>
          <w:rFonts w:ascii="Arial" w:hAnsi="Arial" w:cs="Arial"/>
          <w:color w:val="000000"/>
        </w:rPr>
        <w:t>Teleko.In</w:t>
      </w:r>
      <w:proofErr w:type="spellEnd"/>
      <w:r w:rsidRPr="00177D1A">
        <w:rPr>
          <w:rFonts w:ascii="Arial" w:hAnsi="Arial" w:cs="Arial"/>
          <w:color w:val="000000"/>
        </w:rPr>
        <w:t>.</w:t>
      </w:r>
    </w:p>
    <w:p w14:paraId="4A9448E7" w14:textId="77777777" w:rsidR="00177D1A" w:rsidRPr="00177D1A" w:rsidRDefault="00177D1A" w:rsidP="00B82ED5">
      <w:pPr>
        <w:pStyle w:val="NormalnyWeb"/>
        <w:spacing w:line="276" w:lineRule="auto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 xml:space="preserve">Organizatorzy: </w:t>
      </w:r>
      <w:proofErr w:type="spellStart"/>
      <w:r w:rsidRPr="00177D1A">
        <w:rPr>
          <w:rFonts w:ascii="Arial" w:hAnsi="Arial" w:cs="Arial"/>
          <w:color w:val="000000"/>
        </w:rPr>
        <w:t>BizTech</w:t>
      </w:r>
      <w:proofErr w:type="spellEnd"/>
      <w:r w:rsidRPr="00177D1A">
        <w:rPr>
          <w:rFonts w:ascii="Arial" w:hAnsi="Arial" w:cs="Arial"/>
          <w:color w:val="000000"/>
        </w:rPr>
        <w:t xml:space="preserve"> Konsulting S.A. i Polska Izba Informatyki i Telekomunikacji.</w:t>
      </w:r>
    </w:p>
    <w:p w14:paraId="65123D91" w14:textId="77777777" w:rsidR="00B82ED5" w:rsidRPr="00177D1A" w:rsidRDefault="00B82ED5" w:rsidP="00B82ED5">
      <w:pPr>
        <w:pStyle w:val="NormalnyWeb"/>
        <w:spacing w:line="276" w:lineRule="auto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>Więcej informacji i szczegółowa agenda: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hyperlink r:id="rId7" w:tgtFrame="_new" w:history="1">
        <w:r w:rsidRPr="00177D1A">
          <w:rPr>
            <w:rStyle w:val="Hipercze"/>
            <w:rFonts w:ascii="Arial" w:hAnsi="Arial" w:cs="Arial"/>
          </w:rPr>
          <w:t>www.forumti.pl</w:t>
        </w:r>
      </w:hyperlink>
    </w:p>
    <w:p w14:paraId="35BD950B" w14:textId="55AF4D28" w:rsidR="00177D1A" w:rsidRDefault="00177D1A" w:rsidP="00B82ED5">
      <w:pPr>
        <w:pStyle w:val="NormalnyWeb"/>
        <w:spacing w:line="276" w:lineRule="auto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>Bieżące informacje o Forum i materiały z poprzednich edycji: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hyperlink r:id="rId8" w:tgtFrame="_new" w:history="1">
        <w:r w:rsidRPr="00177D1A">
          <w:rPr>
            <w:rStyle w:val="Hipercze"/>
            <w:rFonts w:ascii="Arial" w:hAnsi="Arial" w:cs="Arial"/>
          </w:rPr>
          <w:t>www.forumti.pl</w:t>
        </w:r>
      </w:hyperlink>
    </w:p>
    <w:p w14:paraId="334E8037" w14:textId="25C7F935" w:rsidR="00BC04AB" w:rsidRPr="00B82ED5" w:rsidRDefault="00B82ED5" w:rsidP="00B82ED5">
      <w:pPr>
        <w:pStyle w:val="NormalnyWeb"/>
        <w:spacing w:line="276" w:lineRule="auto"/>
        <w:rPr>
          <w:rFonts w:ascii="Arial" w:hAnsi="Arial" w:cs="Arial"/>
          <w:color w:val="000000"/>
        </w:rPr>
      </w:pPr>
      <w:r w:rsidRPr="00177D1A">
        <w:rPr>
          <w:rFonts w:ascii="Arial" w:hAnsi="Arial" w:cs="Arial"/>
          <w:color w:val="000000"/>
        </w:rPr>
        <w:t>Ramowy program XXXI Forum oraz szczegóły:</w:t>
      </w:r>
      <w:r w:rsidRPr="00177D1A">
        <w:rPr>
          <w:rStyle w:val="apple-converted-space"/>
          <w:rFonts w:ascii="Arial" w:hAnsi="Arial" w:cs="Arial"/>
          <w:color w:val="000000"/>
        </w:rPr>
        <w:t> </w:t>
      </w:r>
      <w:hyperlink r:id="rId9" w:tgtFrame="_new" w:history="1">
        <w:r w:rsidRPr="00177D1A">
          <w:rPr>
            <w:rStyle w:val="Hipercze"/>
            <w:rFonts w:ascii="Arial" w:hAnsi="Arial" w:cs="Arial"/>
          </w:rPr>
          <w:t>https://forumti.pl/agenda-xxxi-forum-teleinformatyki</w:t>
        </w:r>
      </w:hyperlink>
    </w:p>
    <w:p w14:paraId="32BA48C9" w14:textId="77777777" w:rsidR="007B53C1" w:rsidRDefault="00000000" w:rsidP="00B82ED5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14:paraId="2F872714" w14:textId="77777777" w:rsidR="007B53C1" w:rsidRDefault="00000000">
      <w:pPr>
        <w:spacing w:after="0" w:line="254" w:lineRule="auto"/>
        <w:rPr>
          <w:rFonts w:ascii="Arial" w:hAnsi="Arial"/>
          <w:b/>
          <w:bCs/>
          <w:color w:val="940000"/>
          <w:sz w:val="20"/>
          <w:szCs w:val="20"/>
          <w:lang w:val="en-US"/>
        </w:rPr>
      </w:pPr>
      <w:r>
        <w:rPr>
          <w:rFonts w:ascii="Arial" w:hAnsi="Arial"/>
          <w:b/>
          <w:bCs/>
          <w:color w:val="940000"/>
          <w:sz w:val="20"/>
          <w:szCs w:val="20"/>
          <w:lang w:val="en-US"/>
        </w:rPr>
        <w:t xml:space="preserve">O </w:t>
      </w:r>
      <w:proofErr w:type="spellStart"/>
      <w:r>
        <w:rPr>
          <w:rFonts w:ascii="Arial" w:hAnsi="Arial"/>
          <w:b/>
          <w:bCs/>
          <w:color w:val="940000"/>
          <w:sz w:val="20"/>
          <w:szCs w:val="20"/>
          <w:lang w:val="en-US"/>
        </w:rPr>
        <w:t>Polskiej</w:t>
      </w:r>
      <w:proofErr w:type="spellEnd"/>
      <w:r>
        <w:rPr>
          <w:rFonts w:ascii="Arial" w:hAnsi="Arial"/>
          <w:b/>
          <w:bCs/>
          <w:color w:val="94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color w:val="940000"/>
          <w:sz w:val="20"/>
          <w:szCs w:val="20"/>
          <w:lang w:val="en-US"/>
        </w:rPr>
        <w:t>Izbie</w:t>
      </w:r>
      <w:proofErr w:type="spellEnd"/>
      <w:r>
        <w:rPr>
          <w:rFonts w:ascii="Arial" w:hAnsi="Arial"/>
          <w:b/>
          <w:bCs/>
          <w:color w:val="94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color w:val="940000"/>
          <w:sz w:val="20"/>
          <w:szCs w:val="20"/>
          <w:lang w:val="en-US"/>
        </w:rPr>
        <w:t>Informatyki</w:t>
      </w:r>
      <w:proofErr w:type="spellEnd"/>
      <w:r>
        <w:rPr>
          <w:rFonts w:ascii="Arial" w:hAnsi="Arial"/>
          <w:b/>
          <w:bCs/>
          <w:color w:val="94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color w:val="940000"/>
          <w:sz w:val="20"/>
          <w:szCs w:val="20"/>
          <w:lang w:val="en-US"/>
        </w:rPr>
        <w:t>i</w:t>
      </w:r>
      <w:proofErr w:type="spellEnd"/>
      <w:r>
        <w:rPr>
          <w:rFonts w:ascii="Arial" w:hAnsi="Arial"/>
          <w:b/>
          <w:bCs/>
          <w:color w:val="94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color w:val="940000"/>
          <w:sz w:val="20"/>
          <w:szCs w:val="20"/>
          <w:lang w:val="en-US"/>
        </w:rPr>
        <w:t>Telekomunikacji</w:t>
      </w:r>
      <w:proofErr w:type="spellEnd"/>
    </w:p>
    <w:p w14:paraId="6EF2FEDB" w14:textId="77777777" w:rsidR="007B53C1" w:rsidRDefault="00000000" w:rsidP="00470599">
      <w:pPr>
        <w:spacing w:after="0" w:line="254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Polska Izba Informatyki i Telekomunikacji to platforma firm działających na rzecz cyfrowej transformacji gospodarki i modernizacji państwa. Współtworzy fundamenty cyfrowego rozwoju, reprezentując interesy gospodarcze firm przemysłu teleinformatycznego realizujących cyfrowe produkty i usługi. PIIT pracuje na rzecz dobrych regulacji i procedur, które umożliwiają cyfrowy rozwój i modernizację Państwa, przy zachowaniu zasad swobody gospodarczej. Promuje kompetencje, procesy oraz dobre praktyki wspierające cyfrową transformację oraz upowszechnianie społecznie korzystnych innowacji. Izba istnieje od 1993 roku i zrzesza około 120 firm z sektora teleinformatycznego.</w:t>
      </w:r>
    </w:p>
    <w:p w14:paraId="7B281A88" w14:textId="77777777" w:rsidR="007B53C1" w:rsidRDefault="007B53C1" w:rsidP="00470599">
      <w:pPr>
        <w:jc w:val="both"/>
      </w:pPr>
      <w:hyperlink r:id="rId10" w:history="1">
        <w:r>
          <w:rPr>
            <w:rStyle w:val="Hipercze"/>
            <w:rFonts w:ascii="Arial" w:hAnsi="Arial"/>
            <w:sz w:val="20"/>
            <w:szCs w:val="20"/>
          </w:rPr>
          <w:t>Polska Izba Informatyki i Telekomunikacji | strona www</w:t>
        </w:r>
      </w:hyperlink>
    </w:p>
    <w:sectPr w:rsidR="007B53C1">
      <w:headerReference w:type="default" r:id="rId11"/>
      <w:footerReference w:type="default" r:id="rId12"/>
      <w:pgSz w:w="11906" w:h="16838"/>
      <w:pgMar w:top="1418" w:right="1418" w:bottom="1418" w:left="1418" w:header="454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94FB" w14:textId="77777777" w:rsidR="00A703C0" w:rsidRDefault="00A703C0">
      <w:pPr>
        <w:spacing w:after="0" w:line="240" w:lineRule="auto"/>
      </w:pPr>
      <w:r>
        <w:separator/>
      </w:r>
    </w:p>
  </w:endnote>
  <w:endnote w:type="continuationSeparator" w:id="0">
    <w:p w14:paraId="51ABA647" w14:textId="77777777" w:rsidR="00A703C0" w:rsidRDefault="00A7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1EAE" w14:textId="77777777" w:rsidR="008E540B" w:rsidRDefault="00000000">
    <w:pPr>
      <w:spacing w:after="0" w:line="240" w:lineRule="auto"/>
    </w:pPr>
    <w:r>
      <w:rPr>
        <w:rFonts w:ascii="Cambria" w:hAnsi="Cambria" w:cs="Times New Roman"/>
        <w:noProof/>
        <w:kern w:val="0"/>
        <w:sz w:val="18"/>
        <w:szCs w:val="18"/>
        <w:lang w:val="en-US"/>
      </w:rPr>
      <mc:AlternateContent>
        <mc:Choice Requires="wps">
          <w:drawing>
            <wp:inline distT="0" distB="0" distL="0" distR="0" wp14:anchorId="6C7CC35D" wp14:editId="095FB828">
              <wp:extent cx="5760720" cy="630"/>
              <wp:effectExtent l="0" t="0" r="17780" b="24770"/>
              <wp:docPr id="1938020990" name="Horizontal 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630"/>
                      </a:xfrm>
                      <a:prstGeom prst="rect">
                        <a:avLst/>
                      </a:prstGeom>
                      <a:noFill/>
                      <a:ln w="9528" cap="flat">
                        <a:solidFill>
                          <a:srgbClr val="A0A0A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>
          <w:pict>
            <v:rect w14:anchorId="7F7CF927" id="Horizontal Line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" filled="f" strokecolor="#a0a0a0" strokeweight=".26467mm">
              <v:textbox inset="0,0,0,0"/>
              <w10:anchorlock/>
            </v:rect>
          </w:pict>
        </mc:Fallback>
      </mc:AlternateContent>
    </w:r>
  </w:p>
  <w:p w14:paraId="6722DA2B" w14:textId="77777777" w:rsidR="008E540B" w:rsidRDefault="008E540B">
    <w:pPr>
      <w:pStyle w:val="Stopka"/>
      <w:tabs>
        <w:tab w:val="clear" w:pos="4536"/>
        <w:tab w:val="clear" w:pos="9072"/>
        <w:tab w:val="center" w:pos="2530"/>
      </w:tabs>
      <w:ind w:left="2124" w:right="-390"/>
      <w:rPr>
        <w:b/>
        <w:bCs/>
        <w:color w:val="C00000"/>
        <w:sz w:val="16"/>
        <w:szCs w:val="16"/>
      </w:rPr>
    </w:pPr>
  </w:p>
  <w:p w14:paraId="3F187F1C" w14:textId="77777777" w:rsidR="008E540B" w:rsidRDefault="00000000">
    <w:pPr>
      <w:pStyle w:val="Stopka"/>
      <w:tabs>
        <w:tab w:val="clear" w:pos="4536"/>
        <w:tab w:val="clear" w:pos="9072"/>
        <w:tab w:val="center" w:pos="2530"/>
      </w:tabs>
      <w:ind w:left="2124" w:right="-390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8288344" wp14:editId="05408C0B">
          <wp:simplePos x="0" y="0"/>
          <wp:positionH relativeFrom="margin">
            <wp:posOffset>-27303</wp:posOffset>
          </wp:positionH>
          <wp:positionV relativeFrom="paragraph">
            <wp:posOffset>156206</wp:posOffset>
          </wp:positionV>
          <wp:extent cx="1085850" cy="297280"/>
          <wp:effectExtent l="0" t="0" r="6350" b="0"/>
          <wp:wrapNone/>
          <wp:docPr id="103407007" name="Obraz 1" descr="Obraz zawierający Czcionka, tekst, Grafika,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297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color w:val="C00000"/>
        <w:sz w:val="16"/>
        <w:szCs w:val="16"/>
      </w:rPr>
      <w:t>Polska Izba Informatyki</w:t>
    </w:r>
    <w:r>
      <w:rPr>
        <w:b/>
        <w:bCs/>
        <w:color w:val="C00000"/>
        <w:sz w:val="16"/>
        <w:szCs w:val="16"/>
      </w:rPr>
      <w:tab/>
      <w:t xml:space="preserve">          </w:t>
    </w:r>
    <w:r>
      <w:rPr>
        <w:sz w:val="16"/>
        <w:szCs w:val="16"/>
      </w:rPr>
      <w:t>tel. +48 22 628 22 60</w:t>
    </w:r>
    <w:r>
      <w:rPr>
        <w:sz w:val="16"/>
        <w:szCs w:val="16"/>
      </w:rPr>
      <w:tab/>
    </w:r>
    <w:r>
      <w:rPr>
        <w:b/>
        <w:bCs/>
        <w:sz w:val="16"/>
        <w:szCs w:val="16"/>
      </w:rPr>
      <w:t xml:space="preserve">        </w:t>
    </w:r>
    <w:r>
      <w:rPr>
        <w:sz w:val="16"/>
        <w:szCs w:val="16"/>
      </w:rPr>
      <w:t>Bank Pekao S.A Oddział w Warszawie</w:t>
    </w:r>
    <w:r>
      <w:rPr>
        <w:b/>
        <w:bCs/>
        <w:color w:val="C00000"/>
        <w:sz w:val="16"/>
        <w:szCs w:val="16"/>
      </w:rPr>
      <w:br/>
      <w:t>i Telekomunikacji</w:t>
    </w:r>
    <w:r>
      <w:rPr>
        <w:b/>
        <w:bCs/>
        <w:color w:val="C00000"/>
        <w:sz w:val="16"/>
        <w:szCs w:val="16"/>
      </w:rPr>
      <w:tab/>
      <w:t xml:space="preserve">                             </w:t>
    </w:r>
    <w:r>
      <w:rPr>
        <w:sz w:val="16"/>
        <w:szCs w:val="16"/>
      </w:rPr>
      <w:t>kom.</w:t>
    </w:r>
    <w:r>
      <w:rPr>
        <w:b/>
        <w:bCs/>
        <w:sz w:val="16"/>
        <w:szCs w:val="16"/>
      </w:rPr>
      <w:t xml:space="preserve">  </w:t>
    </w:r>
    <w:r>
      <w:rPr>
        <w:sz w:val="16"/>
        <w:szCs w:val="16"/>
      </w:rPr>
      <w:t>+48 785 500 949</w:t>
    </w:r>
    <w:r>
      <w:rPr>
        <w:b/>
        <w:bCs/>
        <w:sz w:val="16"/>
        <w:szCs w:val="16"/>
      </w:rPr>
      <w:t xml:space="preserve">                 </w:t>
    </w:r>
    <w:r>
      <w:rPr>
        <w:sz w:val="16"/>
        <w:szCs w:val="16"/>
      </w:rPr>
      <w:t>65 1240 6175 1111 0000 4573 4520</w:t>
    </w:r>
    <w:r>
      <w:rPr>
        <w:b/>
        <w:bCs/>
        <w:color w:val="C00000"/>
        <w:sz w:val="16"/>
        <w:szCs w:val="16"/>
      </w:rPr>
      <w:br/>
    </w:r>
    <w:r>
      <w:rPr>
        <w:sz w:val="16"/>
        <w:szCs w:val="16"/>
      </w:rPr>
      <w:t xml:space="preserve">Al. Jerozolimskie 136                               </w:t>
    </w:r>
    <w:hyperlink r:id="rId2" w:history="1">
      <w:r w:rsidR="008E540B">
        <w:rPr>
          <w:rStyle w:val="Hipercze"/>
          <w:sz w:val="16"/>
          <w:szCs w:val="16"/>
        </w:rPr>
        <w:t>biuro@piit.org.pl</w:t>
      </w:r>
    </w:hyperlink>
    <w:r>
      <w:rPr>
        <w:color w:val="0070C0"/>
        <w:sz w:val="16"/>
        <w:szCs w:val="16"/>
      </w:rPr>
      <w:t xml:space="preserve">                          </w:t>
    </w:r>
    <w:r>
      <w:rPr>
        <w:sz w:val="16"/>
        <w:szCs w:val="16"/>
      </w:rPr>
      <w:t>KRS: 0000130600, Sąd Rej. M.st. W-wy</w:t>
    </w:r>
    <w:r>
      <w:rPr>
        <w:sz w:val="16"/>
        <w:szCs w:val="16"/>
      </w:rPr>
      <w:br/>
      <w:t xml:space="preserve">02-305 Warszawa                                    </w:t>
    </w:r>
    <w:proofErr w:type="spellStart"/>
    <w:r>
      <w:rPr>
        <w:sz w:val="16"/>
        <w:szCs w:val="16"/>
      </w:rPr>
      <w:t>ePUAP</w:t>
    </w:r>
    <w:proofErr w:type="spellEnd"/>
    <w:r>
      <w:rPr>
        <w:sz w:val="16"/>
        <w:szCs w:val="16"/>
      </w:rPr>
      <w:t>: /PIIT/</w:t>
    </w:r>
    <w:proofErr w:type="spellStart"/>
    <w:r>
      <w:rPr>
        <w:sz w:val="16"/>
        <w:szCs w:val="16"/>
      </w:rPr>
      <w:t>domyslna</w:t>
    </w:r>
    <w:proofErr w:type="spellEnd"/>
    <w:r>
      <w:rPr>
        <w:sz w:val="16"/>
        <w:szCs w:val="16"/>
      </w:rPr>
      <w:t xml:space="preserve">                XII Wydział Gospodarczy</w:t>
    </w:r>
    <w:r>
      <w:rPr>
        <w:sz w:val="16"/>
        <w:szCs w:val="16"/>
      </w:rPr>
      <w:br/>
      <w:t>NIP: 5261289338</w:t>
    </w:r>
    <w:r>
      <w:rPr>
        <w:sz w:val="16"/>
        <w:szCs w:val="16"/>
      </w:rPr>
      <w:tab/>
      <w:t xml:space="preserve">                             </w:t>
    </w:r>
    <w:r>
      <w:rPr>
        <w:b/>
        <w:bCs/>
        <w:color w:val="C00000"/>
        <w:sz w:val="16"/>
        <w:szCs w:val="16"/>
      </w:rPr>
      <w:t>www.piit.org.pl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DB94" w14:textId="77777777" w:rsidR="00A703C0" w:rsidRDefault="00A703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9F181F" w14:textId="77777777" w:rsidR="00A703C0" w:rsidRDefault="00A7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539" w14:textId="77777777" w:rsidR="008E540B" w:rsidRDefault="008E540B">
    <w:pPr>
      <w:pStyle w:val="Nagwek"/>
    </w:pPr>
  </w:p>
  <w:p w14:paraId="3ED97241" w14:textId="77777777" w:rsidR="008E540B" w:rsidRDefault="008E540B">
    <w:pPr>
      <w:pStyle w:val="Nagwek"/>
    </w:pPr>
  </w:p>
  <w:p w14:paraId="37010A72" w14:textId="77777777" w:rsidR="008E540B" w:rsidRDefault="008E540B">
    <w:pPr>
      <w:pStyle w:val="Nagwek"/>
    </w:pPr>
  </w:p>
  <w:p w14:paraId="3DFA814B" w14:textId="77777777" w:rsidR="008E540B" w:rsidRDefault="008E540B">
    <w:pPr>
      <w:pStyle w:val="Nagwek"/>
    </w:pPr>
  </w:p>
  <w:p w14:paraId="4E3EF7D5" w14:textId="77777777" w:rsidR="008E540B" w:rsidRDefault="00000000">
    <w:pPr>
      <w:pStyle w:val="Nagwek"/>
    </w:pPr>
    <w:r>
      <w:rPr>
        <w:rFonts w:ascii="Arial" w:hAnsi="Arial"/>
        <w:b/>
        <w:bCs/>
        <w:color w:val="C00000"/>
        <w:sz w:val="20"/>
        <w:szCs w:val="20"/>
        <w:lang w:val="en-US"/>
      </w:rPr>
      <w:t xml:space="preserve">INFORMACJA PRASOWA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C1"/>
    <w:rsid w:val="00047293"/>
    <w:rsid w:val="000675B5"/>
    <w:rsid w:val="00177D1A"/>
    <w:rsid w:val="001D48E6"/>
    <w:rsid w:val="00470599"/>
    <w:rsid w:val="007B53C1"/>
    <w:rsid w:val="00827865"/>
    <w:rsid w:val="00831C8B"/>
    <w:rsid w:val="008E540B"/>
    <w:rsid w:val="00A63B7F"/>
    <w:rsid w:val="00A703C0"/>
    <w:rsid w:val="00A94158"/>
    <w:rsid w:val="00B82ED5"/>
    <w:rsid w:val="00BC04AB"/>
    <w:rsid w:val="00D86C94"/>
    <w:rsid w:val="00FC435B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B4B64"/>
  <w15:docId w15:val="{3ECCBBA2-C353-3342-8BC4-37D0FFA2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AkapitzlistZnak">
    <w:name w:val="Akapit z listą Znak"/>
    <w:basedOn w:val="Domylnaczcionkaakapitu"/>
  </w:style>
  <w:style w:type="character" w:customStyle="1" w:styleId="normaltextrun">
    <w:name w:val="normaltextrun"/>
    <w:basedOn w:val="Domylnaczcionkaakapitu"/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Zwykytekst">
    <w:name w:val="Plain Text"/>
    <w:basedOn w:val="Normalny"/>
    <w:pPr>
      <w:spacing w:after="0" w:line="240" w:lineRule="auto"/>
    </w:pPr>
    <w:rPr>
      <w:kern w:val="0"/>
      <w:szCs w:val="21"/>
    </w:rPr>
  </w:style>
  <w:style w:type="character" w:customStyle="1" w:styleId="ZwykytekstZnak">
    <w:name w:val="Zwykły tekst Znak"/>
    <w:basedOn w:val="Domylnaczcionkaakapitu"/>
    <w:rPr>
      <w:rFonts w:ascii="Calibri" w:hAnsi="Calibri"/>
      <w:kern w:val="0"/>
      <w:szCs w:val="21"/>
    </w:rPr>
  </w:style>
  <w:style w:type="character" w:customStyle="1" w:styleId="IGindeksgrny">
    <w:name w:val="_IG_ – indeks górny"/>
    <w:basedOn w:val="Domylnaczcionkaakapitu"/>
    <w:rPr>
      <w:b w:val="0"/>
      <w:bCs w:val="0"/>
      <w:i w:val="0"/>
      <w:iCs w:val="0"/>
      <w:vanish w:val="0"/>
      <w:spacing w:val="0"/>
      <w:position w:val="0"/>
      <w:vertAlign w:val="superscript"/>
    </w:rPr>
  </w:style>
  <w:style w:type="paragraph" w:styleId="Poprawka">
    <w:name w:val="Revision"/>
    <w:pPr>
      <w:suppressAutoHyphens/>
      <w:spacing w:after="0" w:line="240" w:lineRule="auto"/>
    </w:pPr>
  </w:style>
  <w:style w:type="character" w:customStyle="1" w:styleId="relative">
    <w:name w:val="relative"/>
    <w:basedOn w:val="Domylnaczcionkaakapitu"/>
  </w:style>
  <w:style w:type="character" w:customStyle="1" w:styleId="apple-converted-space">
    <w:name w:val="apple-converted-space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umti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orumti.pl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piit.org.p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umti.pl/agenda-xxxi-forum-teleinformatyk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piit.org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PIIT</dc:creator>
  <dc:description/>
  <cp:lastModifiedBy>Jarosław Kril</cp:lastModifiedBy>
  <cp:revision>4</cp:revision>
  <cp:lastPrinted>2025-06-24T08:18:00Z</cp:lastPrinted>
  <dcterms:created xsi:type="dcterms:W3CDTF">2025-09-17T09:16:00Z</dcterms:created>
  <dcterms:modified xsi:type="dcterms:W3CDTF">2025-09-17T10:07:00Z</dcterms:modified>
</cp:coreProperties>
</file>